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4F" w:rsidRPr="0019424F" w:rsidRDefault="00D95BC6" w:rsidP="0019424F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19424F">
        <w:rPr>
          <w:rFonts w:ascii="Sakkal Majalla" w:hAnsi="Sakkal Majalla" w:cs="Sakkal Majalla"/>
          <w:b/>
          <w:bCs/>
          <w:sz w:val="40"/>
          <w:szCs w:val="40"/>
          <w:rtl/>
        </w:rPr>
        <w:t>الدكتور محمد النوري</w:t>
      </w:r>
    </w:p>
    <w:p w:rsidR="00D95BC6" w:rsidRPr="0019424F" w:rsidRDefault="00D95BC6" w:rsidP="004A3547">
      <w:pPr>
        <w:ind w:left="-360"/>
        <w:jc w:val="center"/>
        <w:textAlignment w:val="baseline"/>
        <w:rPr>
          <w:rFonts w:ascii="Sakkal Majalla" w:eastAsia="Times New Roman" w:hAnsi="Sakkal Majalla" w:cs="Sakkal Majalla"/>
          <w:sz w:val="40"/>
          <w:szCs w:val="40"/>
        </w:rPr>
      </w:pPr>
      <w:r w:rsidRPr="00D95BC6">
        <w:rPr>
          <w:rFonts w:ascii="Sakkal Majalla" w:eastAsia="Times New Roman" w:hAnsi="Sakkal Majalla" w:cs="Sakkal Majalla"/>
          <w:sz w:val="40"/>
          <w:szCs w:val="40"/>
        </w:rPr>
        <w:t>Dr. Mohamed Nouri</w:t>
      </w:r>
    </w:p>
    <w:p w:rsidR="0019424F" w:rsidRPr="0019424F" w:rsidRDefault="0019424F" w:rsidP="0019424F">
      <w:pPr>
        <w:bidi/>
        <w:ind w:left="-360"/>
        <w:jc w:val="center"/>
        <w:textAlignment w:val="baseline"/>
        <w:rPr>
          <w:rFonts w:ascii="Sakkal Majalla" w:eastAsia="Times New Roman" w:hAnsi="Sakkal Majalla" w:cs="Sakkal Majalla"/>
          <w:sz w:val="40"/>
          <w:szCs w:val="40"/>
        </w:rPr>
      </w:pPr>
      <w:r w:rsidRPr="0019424F">
        <w:rPr>
          <w:rFonts w:ascii="Sakkal Majalla" w:eastAsia="Times New Roman" w:hAnsi="Sakkal Majalla" w:cs="Sakkal Majalla"/>
          <w:sz w:val="40"/>
          <w:szCs w:val="40"/>
          <w:rtl/>
        </w:rPr>
        <w:t>خبير استشاري في الاقتصاد والتمويل الإسلامي</w:t>
      </w:r>
    </w:p>
    <w:p w:rsidR="0019424F" w:rsidRPr="0019424F" w:rsidRDefault="0019424F" w:rsidP="0019424F">
      <w:pPr>
        <w:bidi/>
        <w:ind w:left="-360"/>
        <w:jc w:val="center"/>
        <w:textAlignment w:val="baseline"/>
        <w:rPr>
          <w:rFonts w:ascii="Sakkal Majalla" w:eastAsia="Times New Roman" w:hAnsi="Sakkal Majalla" w:cs="Sakkal Majalla"/>
          <w:sz w:val="40"/>
          <w:szCs w:val="40"/>
        </w:rPr>
      </w:pPr>
      <w:r w:rsidRPr="0019424F">
        <w:rPr>
          <w:rFonts w:ascii="Sakkal Majalla" w:eastAsia="Times New Roman" w:hAnsi="Sakkal Majalla" w:cs="Sakkal Majalla"/>
          <w:sz w:val="40"/>
          <w:szCs w:val="40"/>
          <w:rtl/>
        </w:rPr>
        <w:t>تونس</w:t>
      </w:r>
      <w:bookmarkStart w:id="0" w:name="_GoBack"/>
      <w:bookmarkEnd w:id="0"/>
    </w:p>
    <w:p w:rsidR="0019424F" w:rsidRPr="0019424F" w:rsidRDefault="0019424F" w:rsidP="0019424F">
      <w:pPr>
        <w:bidi/>
        <w:ind w:left="-360"/>
        <w:jc w:val="center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أستاذ زائر للاقتصاد الإسلامي والتمويل الإسلامي في عدة جامعات: جامعة الزيتونة </w:t>
      </w:r>
      <w:proofErr w:type="gramStart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تونس ،</w:t>
      </w:r>
      <w:proofErr w:type="gramEnd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 جامعة ستراسبورغ ، 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إيش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 دي باريس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مدرب لعدة منظمات دولية في التمويل الإسلامي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: 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</w:rPr>
        <w:t>Cibafi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/ 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</w:rPr>
        <w:t>Irti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(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</w:rPr>
        <w:t>Bid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) / 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</w:rPr>
        <w:t>Irfi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(Algeria) / 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</w:rPr>
        <w:t>Financité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(</w:t>
      </w: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المغرب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>) / UBM (</w:t>
      </w: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تونس</w:t>
      </w:r>
      <w:proofErr w:type="gramStart"/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) </w:t>
      </w: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،</w:t>
      </w:r>
      <w:proofErr w:type="gramEnd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>...</w:t>
      </w: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أستاذ الاقتصاد والتمويل الإسلامي في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IESH </w:t>
      </w: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(المعهد الأوروبي للعلوم الإنسانية) في </w:t>
      </w:r>
      <w:proofErr w:type="gramStart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باريس ،</w:t>
      </w:r>
      <w:proofErr w:type="gramEnd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 مستوى الماجستير 2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(1994-2014).</w:t>
      </w: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أستاذ التمويل الإسلامي في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ESSEC </w:t>
      </w: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تونس: ماجستير في إدارة الأعمال التمويل الإسلامي: الفقه </w:t>
      </w:r>
      <w:proofErr w:type="gramStart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الإسلامي ،</w:t>
      </w:r>
      <w:proofErr w:type="gramEnd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 المعايير الشرعية ، ... (اللغات: العربية والفرنسية) (منذ 2012)</w:t>
      </w: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مدرب في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CIBAFI </w:t>
      </w: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في التمويل الإسلامي (ثنائي اللغة: الفرنسية / العربية) (2009-2014): وحدات عن النظام المصرفي </w:t>
      </w:r>
      <w:proofErr w:type="gramStart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الإسلامي ،</w:t>
      </w:r>
      <w:proofErr w:type="gramEnd"/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 xml:space="preserve"> المنتجات المالية الإسلامية ، العقود الإسلامية ، الخدمات المصرفية الإسلامية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مدرب مع جامعة الدول العربية: الجزائر / الأردن / سوريا / عمان / اليمن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>.</w:t>
      </w: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تدريب المدربين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(</w:t>
      </w: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لندن</w:t>
      </w:r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: 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</w:rPr>
        <w:t>Polytechnical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</w:rPr>
        <w:t xml:space="preserve"> </w:t>
      </w:r>
      <w:proofErr w:type="spellStart"/>
      <w:r w:rsidRPr="0019424F">
        <w:rPr>
          <w:rFonts w:ascii="Sakkal Majalla" w:eastAsia="Times New Roman" w:hAnsi="Sakkal Majalla" w:cs="Sakkal Majalla"/>
          <w:sz w:val="28"/>
          <w:szCs w:val="28"/>
        </w:rPr>
        <w:t>Scool</w:t>
      </w:r>
      <w:proofErr w:type="spellEnd"/>
      <w:r w:rsidRPr="0019424F">
        <w:rPr>
          <w:rFonts w:ascii="Sakkal Majalla" w:eastAsia="Times New Roman" w:hAnsi="Sakkal Majalla" w:cs="Sakkal Majalla"/>
          <w:sz w:val="28"/>
          <w:szCs w:val="28"/>
        </w:rPr>
        <w:t>) 1989.</w:t>
      </w:r>
    </w:p>
    <w:p w:rsidR="0019424F" w:rsidRPr="0019424F" w:rsidRDefault="0019424F" w:rsidP="0019424F">
      <w:pPr>
        <w:bidi/>
        <w:ind w:left="-360"/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  <w:r w:rsidRPr="0019424F">
        <w:rPr>
          <w:rFonts w:ascii="Sakkal Majalla" w:eastAsia="Times New Roman" w:hAnsi="Sakkal Majalla" w:cs="Sakkal Majalla"/>
          <w:sz w:val="28"/>
          <w:szCs w:val="28"/>
          <w:rtl/>
        </w:rPr>
        <w:t>محاضر ومتحدث في الاقتصاد والتمويل الإسلامي</w:t>
      </w:r>
    </w:p>
    <w:p w:rsidR="0019424F" w:rsidRPr="00D95BC6" w:rsidRDefault="0019424F" w:rsidP="0019424F">
      <w:pPr>
        <w:textAlignment w:val="baseline"/>
        <w:rPr>
          <w:rFonts w:ascii="Sakkal Majalla" w:eastAsia="Times New Roman" w:hAnsi="Sakkal Majalla" w:cs="Sakkal Majalla"/>
          <w:sz w:val="28"/>
          <w:szCs w:val="28"/>
        </w:rPr>
      </w:pPr>
    </w:p>
    <w:p w:rsidR="00D95BC6" w:rsidRPr="00D95BC6" w:rsidRDefault="00D95BC6" w:rsidP="0019424F">
      <w:pPr>
        <w:ind w:left="-360"/>
        <w:jc w:val="center"/>
        <w:textAlignment w:val="baseline"/>
        <w:rPr>
          <w:rFonts w:ascii="Sakkal Majalla" w:eastAsia="Times New Roman" w:hAnsi="Sakkal Majalla" w:cs="Sakkal Majalla"/>
          <w:sz w:val="40"/>
          <w:szCs w:val="40"/>
        </w:rPr>
      </w:pPr>
      <w:r w:rsidRPr="00D95BC6">
        <w:rPr>
          <w:rFonts w:ascii="Sakkal Majalla" w:eastAsia="Times New Roman" w:hAnsi="Sakkal Majalla" w:cs="Sakkal Majalla"/>
          <w:sz w:val="40"/>
          <w:szCs w:val="40"/>
        </w:rPr>
        <w:t>Expert Consultant en Economie et Finance Islamique</w:t>
      </w:r>
    </w:p>
    <w:p w:rsidR="00D95BC6" w:rsidRPr="00D95BC6" w:rsidRDefault="00D95BC6" w:rsidP="0019424F">
      <w:pPr>
        <w:ind w:left="-360"/>
        <w:jc w:val="center"/>
        <w:textAlignment w:val="baseline"/>
        <w:rPr>
          <w:rFonts w:ascii="Sakkal Majalla" w:eastAsia="Times New Roman" w:hAnsi="Sakkal Majalla" w:cs="Sakkal Majalla"/>
          <w:sz w:val="40"/>
          <w:szCs w:val="40"/>
        </w:rPr>
      </w:pPr>
      <w:r w:rsidRPr="00D95BC6">
        <w:rPr>
          <w:rFonts w:ascii="Sakkal Majalla" w:eastAsia="Times New Roman" w:hAnsi="Sakkal Majalla" w:cs="Sakkal Majalla"/>
          <w:sz w:val="40"/>
          <w:szCs w:val="40"/>
        </w:rPr>
        <w:t>Tunis, Tunisie</w:t>
      </w:r>
    </w:p>
    <w:p w:rsidR="00D95BC6" w:rsidRPr="0019424F" w:rsidRDefault="00D95BC6" w:rsidP="00D95BC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A22991" w:rsidRPr="0019424F" w:rsidRDefault="004A3547">
      <w:pPr>
        <w:rPr>
          <w:rFonts w:ascii="Sakkal Majalla" w:hAnsi="Sakkal Majalla" w:cs="Sakkal Majalla"/>
          <w:sz w:val="28"/>
          <w:szCs w:val="28"/>
          <w:shd w:val="clear" w:color="auto" w:fill="FFFFFF"/>
        </w:rPr>
      </w:pP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Professeur invité d’économie islamique et de finance islamique auprès de plusieurs </w:t>
      </w:r>
      <w:proofErr w:type="gram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universités:</w:t>
      </w:r>
      <w:proofErr w:type="gram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Université de 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Zitouna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Tunis, Université de Strasbourg, 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Iesh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de Paris.</w:t>
      </w:r>
      <w:r w:rsidRPr="0019424F">
        <w:rPr>
          <w:rFonts w:ascii="Sakkal Majalla" w:hAnsi="Sakkal Majalla" w:cs="Sakkal Majalla"/>
          <w:sz w:val="28"/>
          <w:szCs w:val="28"/>
        </w:rPr>
        <w:br/>
      </w: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Formateur auprès de plusieurs organismes internationaux en matière de finance islamique: 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Cibafi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/ 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Irti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(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Bid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)/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Irfi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(Algérie)/ 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Financité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( Maroc)/UBM (Tunisie),...</w:t>
      </w:r>
      <w:r w:rsidRPr="0019424F">
        <w:rPr>
          <w:rFonts w:ascii="Sakkal Majalla" w:hAnsi="Sakkal Majalla" w:cs="Sakkal Majalla"/>
          <w:sz w:val="28"/>
          <w:szCs w:val="28"/>
        </w:rPr>
        <w:br/>
      </w: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Professeur d’Economie et de Finance Islamique à l’IESH (Institut Européen des Sciences Humaines) à PARIS, niveau Master 2. (1994-2014).</w:t>
      </w:r>
      <w:r w:rsidRPr="0019424F">
        <w:rPr>
          <w:rFonts w:ascii="Sakkal Majalla" w:hAnsi="Sakkal Majalla" w:cs="Sakkal Majalla"/>
          <w:sz w:val="28"/>
          <w:szCs w:val="28"/>
        </w:rPr>
        <w:br/>
      </w: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Professeur de finance islamique à l’ESSEC de Tunis : MBA Finance islamique : la jurisprudence islamiques, les normes Chariatiques,…(langues :arabe et français) (depuis 2012)</w:t>
      </w:r>
      <w:r w:rsidRPr="0019424F">
        <w:rPr>
          <w:rFonts w:ascii="Sakkal Majalla" w:hAnsi="Sakkal Majalla" w:cs="Sakkal Majalla"/>
          <w:sz w:val="28"/>
          <w:szCs w:val="28"/>
        </w:rPr>
        <w:br/>
      </w: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Formateur auprès du CIBAFI en Finance Islamique (bilingue : Français/Arabe) (2009-2014) : modules sur le système bancaire islamique, les produits financiers islamiques, les contrats islamiques, les services bancaires islamiques.</w:t>
      </w:r>
      <w:r w:rsidRPr="0019424F">
        <w:rPr>
          <w:rFonts w:ascii="Sakkal Majalla" w:hAnsi="Sakkal Majalla" w:cs="Sakkal Majalla"/>
          <w:sz w:val="28"/>
          <w:szCs w:val="28"/>
        </w:rPr>
        <w:br/>
      </w: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Formateur auprès de la Ligue des Etats Arabes : Algérie/Jordanie/Syrie/Oman/Yémen.</w:t>
      </w:r>
      <w:r w:rsidRPr="0019424F">
        <w:rPr>
          <w:rFonts w:ascii="Sakkal Majalla" w:hAnsi="Sakkal Majalla" w:cs="Sakkal Majalla"/>
          <w:sz w:val="28"/>
          <w:szCs w:val="28"/>
        </w:rPr>
        <w:br/>
      </w:r>
      <w:r w:rsidRPr="0019424F">
        <w:rPr>
          <w:rFonts w:ascii="Sakkal Majalla" w:hAnsi="Sakkal Majalla" w:cs="Sakkal Majalla"/>
          <w:sz w:val="28"/>
          <w:szCs w:val="28"/>
        </w:rPr>
        <w:lastRenderedPageBreak/>
        <w:br/>
      </w: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Formation des formateurs (Londres : 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polytechnical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</w:t>
      </w:r>
      <w:proofErr w:type="spellStart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Scool</w:t>
      </w:r>
      <w:proofErr w:type="spellEnd"/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) 1989.</w:t>
      </w:r>
      <w:r w:rsidRPr="0019424F">
        <w:rPr>
          <w:rFonts w:ascii="Sakkal Majalla" w:hAnsi="Sakkal Majalla" w:cs="Sakkal Majalla"/>
          <w:sz w:val="28"/>
          <w:szCs w:val="28"/>
        </w:rPr>
        <w:br/>
      </w:r>
      <w:r w:rsidRPr="0019424F">
        <w:rPr>
          <w:rFonts w:ascii="Sakkal Majalla" w:hAnsi="Sakkal Majalla" w:cs="Sakkal Majalla"/>
          <w:sz w:val="28"/>
          <w:szCs w:val="28"/>
          <w:shd w:val="clear" w:color="auto" w:fill="FFFFFF"/>
        </w:rPr>
        <w:t>Conférencier et orateur en économie et finance islamique</w:t>
      </w:r>
    </w:p>
    <w:p w:rsidR="0019424F" w:rsidRPr="0019424F" w:rsidRDefault="0019424F" w:rsidP="0019424F">
      <w:pPr>
        <w:pStyle w:val="Titre2"/>
        <w:spacing w:before="0" w:beforeAutospacing="0" w:after="0" w:afterAutospacing="0"/>
        <w:textAlignment w:val="baseline"/>
        <w:rPr>
          <w:rFonts w:ascii="Sakkal Majalla" w:hAnsi="Sakkal Majalla" w:cs="Sakkal Majalla"/>
          <w:b w:val="0"/>
          <w:bCs w:val="0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b w:val="0"/>
          <w:bCs w:val="0"/>
          <w:sz w:val="28"/>
          <w:szCs w:val="28"/>
          <w:bdr w:val="none" w:sz="0" w:space="0" w:color="auto" w:frame="1"/>
        </w:rPr>
        <w:t>Expérience</w:t>
      </w:r>
    </w:p>
    <w:p w:rsidR="0019424F" w:rsidRPr="0019424F" w:rsidRDefault="0019424F" w:rsidP="0019424F">
      <w:pPr>
        <w:pStyle w:val="pv-entityposition-group-pager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"https://www.linkedin.com/company/essectunis/"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14" name="Image 14" descr="École Supérieure des Sciences Economiques et Commerciales de Tun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07" descr="École Supérieure des Sciences Economiques et Commerciales de Tun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Directeur pédagogique MBA Finance islamique</w:t>
      </w:r>
    </w:p>
    <w:p w:rsidR="0019424F" w:rsidRPr="0019424F" w:rsidRDefault="0019424F" w:rsidP="0019424F">
      <w:pPr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Nom de l’entreprise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École Supérieure des Sciences Economiques et Commerciales de Tunis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Dates d’emploi</w:t>
      </w:r>
      <w:r w:rsidRPr="0019424F"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2012 – Aujourd’hui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Durée d’emploi</w:t>
      </w:r>
      <w:r w:rsidRPr="0019424F">
        <w:rPr>
          <w:rStyle w:val="pv-entitybullet-item-v2"/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9 ans</w:t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pv-entityposition-group-pager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"https://www.linkedin.com/company/islamic-research-and-training-institute-irti/"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13" name="Image 13" descr="Islamic Research and Training Institute (IRTI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13" descr="Islamic Research and Training Institute (IRTI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Formateur des produits financiers islamiques</w:t>
      </w:r>
    </w:p>
    <w:p w:rsidR="0019424F" w:rsidRPr="0019424F" w:rsidRDefault="0019424F" w:rsidP="0019424F">
      <w:pPr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Nom de l’entreprise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proofErr w:type="spellStart"/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Islamic</w:t>
      </w:r>
      <w:proofErr w:type="spellEnd"/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Research</w:t>
      </w:r>
      <w:proofErr w:type="spellEnd"/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and Training Institute (IRTI)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Dates d’emploi</w:t>
      </w:r>
      <w:r w:rsidRPr="0019424F"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2014 – Aujourd’hui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Durée d’emploi</w:t>
      </w:r>
      <w:r w:rsidRPr="0019424F">
        <w:rPr>
          <w:rStyle w:val="pv-entitybullet-item-v2"/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7 ans</w:t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pv-entityposition-group-pager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"https://www.linkedin.com/company/universit%C3%A9-de-strasbourg/"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12" name="Image 12" descr="Université de Strasbour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19" descr="Université de Strasbour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Professeur d’économie et de finance islamique a</w:t>
      </w:r>
    </w:p>
    <w:p w:rsidR="0019424F" w:rsidRPr="0019424F" w:rsidRDefault="0019424F" w:rsidP="0019424F">
      <w:pPr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Nom de l’entreprise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Université de Strasbourg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lastRenderedPageBreak/>
        <w:t>Dates d’emploi</w:t>
      </w:r>
      <w:r w:rsidRPr="0019424F"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2012 – Aujourd’hui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Durée d’emploi</w:t>
      </w:r>
      <w:r w:rsidRPr="0019424F">
        <w:rPr>
          <w:rStyle w:val="pv-entitybullet-item-v2"/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9 ans</w:t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pv-entityposition-group-pager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"https://www.linkedin.com/search/results/all/?keywords=Institut%20Europ%C3%A9en%20des%20Sciences%20Humaines%20%E2%80%93%20Paris%20"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Institut Européen des Sciences Humaines – Paris 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B8473" id="Rectangle 11" o:spid="_x0000_s1026" alt="Institut Européen des Sciences Humaines – Paris " href="https://www.linkedin.com/search/results/all/?keywords=Institut%20Europ%C3%A9en%20des%20Sciences%20Humaines%20%E2%80%93%20Paris%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Professeur d’Economie et de Finance Islamique, niveau Master 2</w:t>
      </w:r>
    </w:p>
    <w:p w:rsidR="0019424F" w:rsidRPr="0019424F" w:rsidRDefault="0019424F" w:rsidP="0019424F">
      <w:pPr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Nom de l’entreprise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Institut Européen des Sciences Humaines – Paris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Dates d’emploi</w:t>
      </w:r>
      <w:r w:rsidRPr="0019424F"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1993 – Aujourd’hui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Durée d’emploi</w:t>
      </w:r>
      <w:r w:rsidRPr="0019424F">
        <w:rPr>
          <w:rStyle w:val="pv-entitybullet-item-v2"/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28 ans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</w:pPr>
      <w:proofErr w:type="spellStart"/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Lieu</w:t>
      </w:r>
      <w:r w:rsidRPr="0019424F"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Région</w:t>
      </w:r>
      <w:proofErr w:type="spellEnd"/>
      <w:r w:rsidRPr="0019424F"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 xml:space="preserve"> de Paris, France</w:t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pv-entityposition-group-pager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"https://www.linkedin.com/search/results/all/?keywords=ABRAR%20FINANCE%20CONSULTING"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ABRAR FINANCE CONSULTING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CD46F" id="Rectangle 10" o:spid="_x0000_s1026" alt="ABRAR FINANCE CONSULTING" href="https://www.linkedin.com/search/results/all/?keywords=ABRAR%20FINANCE%20CONSULT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Fondateur et Directeur Général</w:t>
      </w:r>
    </w:p>
    <w:p w:rsidR="0019424F" w:rsidRPr="0019424F" w:rsidRDefault="0019424F" w:rsidP="0019424F">
      <w:pPr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Nom de l’entreprise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ABRAR FINANCE CONSULTING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Dates d’emploi</w:t>
      </w:r>
      <w:r w:rsidRPr="0019424F"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2013 – Aujourd’hui</w:t>
      </w:r>
    </w:p>
    <w:p w:rsidR="0019424F" w:rsidRPr="0019424F" w:rsidRDefault="0019424F" w:rsidP="0019424F">
      <w:pPr>
        <w:pStyle w:val="Titre4"/>
        <w:spacing w:before="0"/>
        <w:textAlignment w:val="baseline"/>
        <w:rPr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Durée d’emploi</w:t>
      </w:r>
      <w:r w:rsidRPr="0019424F">
        <w:rPr>
          <w:rStyle w:val="pv-entitybullet-item-v2"/>
          <w:rFonts w:ascii="Sakkal Majalla" w:hAnsi="Sakkal Majalla" w:cs="Sakkal Majalla"/>
          <w:b/>
          <w:bCs/>
          <w:color w:val="0000FF"/>
          <w:sz w:val="28"/>
          <w:szCs w:val="28"/>
          <w:bdr w:val="none" w:sz="0" w:space="0" w:color="auto" w:frame="1"/>
        </w:rPr>
        <w:t>8 ans</w:t>
      </w:r>
    </w:p>
    <w:p w:rsidR="0019424F" w:rsidRPr="0019424F" w:rsidRDefault="0019424F" w:rsidP="0019424F">
      <w:pPr>
        <w:pStyle w:val="pv-entityposition-group-pager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pv-entitydescription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sym w:font="Symbol" w:char="F0A7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t xml:space="preserve"> Consultant en financement et montage d’opérations financières</w: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br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sym w:font="Symbol" w:char="F0A7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t xml:space="preserve"> Levée de fonds auprès de banques et de fonds d’investissement</w: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br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sym w:font="Symbol" w:char="F0A7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t xml:space="preserve"> Elaboration de Business Plan (financiers et stratégiques)</w:t>
      </w:r>
    </w:p>
    <w:p w:rsidR="0019424F" w:rsidRPr="0019424F" w:rsidRDefault="0019424F" w:rsidP="0019424F">
      <w:pPr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t>Afficher 5 expériences de plus</w:t>
      </w:r>
    </w:p>
    <w:p w:rsidR="0019424F" w:rsidRPr="0019424F" w:rsidRDefault="0019424F" w:rsidP="0019424F">
      <w:pPr>
        <w:pStyle w:val="Titre2"/>
        <w:spacing w:before="0" w:beforeAutospacing="0" w:after="0" w:afterAutospacing="0"/>
        <w:textAlignment w:val="baseline"/>
        <w:rPr>
          <w:rFonts w:ascii="Sakkal Majalla" w:hAnsi="Sakkal Majalla" w:cs="Sakkal Majalla"/>
          <w:b w:val="0"/>
          <w:bCs w:val="0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b w:val="0"/>
          <w:bCs w:val="0"/>
          <w:sz w:val="28"/>
          <w:szCs w:val="28"/>
          <w:bdr w:val="none" w:sz="0" w:space="0" w:color="auto" w:frame="1"/>
        </w:rPr>
        <w:t>Formation</w:t>
      </w:r>
    </w:p>
    <w:p w:rsidR="0019424F" w:rsidRPr="0019424F" w:rsidRDefault="0019424F" w:rsidP="0019424F">
      <w:pPr>
        <w:pStyle w:val="pv-profile-sectionlist-item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"https://www.linkedin.com/school/234071/?legacySchoolId=234071"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profile-sectionlist-item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9" name="Image 9" descr="Université Paris 1 Panthéon-Sorbonn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41" descr="Université Paris 1 Panthéon-Sorbonn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Université Paris 1 Panthéon-Sorbonne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 xml:space="preserve">Nom du </w:t>
      </w:r>
      <w:proofErr w:type="spellStart"/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diplôme</w:t>
      </w:r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DEA</w:t>
      </w:r>
      <w:proofErr w:type="spellEnd"/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en Economie du travail et des Ressources Humaines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Domaine d’</w:t>
      </w:r>
      <w:proofErr w:type="spellStart"/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études</w:t>
      </w:r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Sciences</w:t>
      </w:r>
      <w:proofErr w:type="spellEnd"/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Economiques</w:t>
      </w:r>
    </w:p>
    <w:p w:rsidR="0019424F" w:rsidRPr="0019424F" w:rsidRDefault="0019424F" w:rsidP="0019424F">
      <w:pPr>
        <w:pStyle w:val="pv-entitydates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Années de fréquentation ou date prévue d’obtention du diplôme</w:t>
      </w: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1984 – 1984</w:t>
      </w:r>
    </w:p>
    <w:p w:rsidR="0019424F" w:rsidRPr="0019424F" w:rsidRDefault="0019424F" w:rsidP="0019424F">
      <w:pPr>
        <w:pStyle w:val="pv-profile-sectionlist-item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pv-profile-sectionlist-item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lastRenderedPageBreak/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"https://www.linkedin.com/school/234071/?legacySchoolId=234071"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profile-sectionlist-item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8" name="Image 8" descr="Université Paris 1 Panthéon-Sorbonn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45" descr="Université Paris 1 Panthéon-Sorbonn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Université Paris 1 Panthéon-Sorbonne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 xml:space="preserve">Nom du </w:t>
      </w:r>
      <w:proofErr w:type="spellStart"/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diplôme</w:t>
      </w:r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Maitrise</w:t>
      </w:r>
      <w:proofErr w:type="spellEnd"/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Es-Sciences Economiques 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Domaine d’</w:t>
      </w:r>
      <w:proofErr w:type="spellStart"/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études</w:t>
      </w:r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Sciences</w:t>
      </w:r>
      <w:proofErr w:type="spellEnd"/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Economiques</w:t>
      </w:r>
    </w:p>
    <w:p w:rsidR="0019424F" w:rsidRPr="0019424F" w:rsidRDefault="0019424F" w:rsidP="0019424F">
      <w:pPr>
        <w:pStyle w:val="pv-entitydates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Années de fréquentation ou date prévue d’obtention du diplôme</w:t>
      </w: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1983 – 1983</w:t>
      </w:r>
    </w:p>
    <w:p w:rsidR="0019424F" w:rsidRPr="0019424F" w:rsidRDefault="0019424F" w:rsidP="0019424F">
      <w:pPr>
        <w:pStyle w:val="pv-profile-sectionlist-item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pv-profile-sectionlist-item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instrText xml:space="preserve"> HYPERLINK "https://www.linkedin.com/search/results/all/?keywords=Universit%C3%A9%20de%20Paris-Nord%20" </w:instrText>
      </w: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separate"/>
      </w:r>
    </w:p>
    <w:p w:rsidR="0019424F" w:rsidRPr="0019424F" w:rsidRDefault="0019424F" w:rsidP="0019424F">
      <w:pPr>
        <w:pStyle w:val="pv-profile-sectionlist-item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Université de Paris-Nord 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3DBBD" id="Rectangle 7" o:spid="_x0000_s1026" alt="Université de Paris-Nord " href="https://www.linkedin.com/search/results/all/?keywords=Universit%C3%A9%20de%20Paris-Nord%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Université de Paris-Nord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 xml:space="preserve">Nom du </w:t>
      </w:r>
      <w:proofErr w:type="spellStart"/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diplôme</w:t>
      </w:r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Licence</w:t>
      </w:r>
      <w:proofErr w:type="spellEnd"/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Econométrie </w:t>
      </w:r>
    </w:p>
    <w:p w:rsidR="0019424F" w:rsidRPr="0019424F" w:rsidRDefault="0019424F" w:rsidP="0019424F">
      <w:pPr>
        <w:pStyle w:val="pv-entitysecondary-title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Domaine d’</w:t>
      </w:r>
      <w:proofErr w:type="spellStart"/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études</w:t>
      </w:r>
      <w:r w:rsidRPr="0019424F">
        <w:rPr>
          <w:rStyle w:val="pv-entitycomma-item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Économie</w:t>
      </w:r>
      <w:proofErr w:type="spellEnd"/>
    </w:p>
    <w:p w:rsidR="0019424F" w:rsidRPr="0019424F" w:rsidRDefault="0019424F" w:rsidP="0019424F">
      <w:pPr>
        <w:pStyle w:val="pv-entitydates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visually-hidden1"/>
          <w:rFonts w:ascii="Sakkal Majalla" w:hAnsi="Sakkal Majalla" w:cs="Sakkal Majalla"/>
          <w:sz w:val="28"/>
          <w:szCs w:val="28"/>
          <w:bdr w:val="none" w:sz="0" w:space="0" w:color="auto" w:frame="1"/>
        </w:rPr>
        <w:t>Années de fréquentation ou date prévue d’obtention du diplôme</w:t>
      </w: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1982 – 1982</w:t>
      </w:r>
    </w:p>
    <w:p w:rsidR="0019424F" w:rsidRPr="0019424F" w:rsidRDefault="0019424F" w:rsidP="0019424F">
      <w:pPr>
        <w:pStyle w:val="pv-profile-sectionlist-item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fldChar w:fldCharType="end"/>
      </w:r>
    </w:p>
    <w:p w:rsidR="0019424F" w:rsidRPr="0019424F" w:rsidRDefault="0019424F" w:rsidP="0019424F">
      <w:pPr>
        <w:pStyle w:val="Titre2"/>
        <w:spacing w:before="0" w:beforeAutospacing="0" w:after="0" w:afterAutospacing="0"/>
        <w:textAlignment w:val="baseline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19424F">
        <w:rPr>
          <w:rFonts w:ascii="Sakkal Majalla" w:hAnsi="Sakkal Majalla" w:cs="Sakkal Majalla"/>
          <w:b w:val="0"/>
          <w:bCs w:val="0"/>
          <w:sz w:val="28"/>
          <w:szCs w:val="28"/>
        </w:rPr>
        <w:t>Compétences et recommandations</w:t>
      </w:r>
    </w:p>
    <w:p w:rsidR="0019424F" w:rsidRPr="0019424F" w:rsidRDefault="0019424F" w:rsidP="0019424F">
      <w:pPr>
        <w:pStyle w:val="pv-skill-category-entityname"/>
        <w:numPr>
          <w:ilvl w:val="0"/>
          <w:numId w:val="5"/>
        </w:numPr>
        <w:spacing w:before="0" w:beforeAutospacing="0" w:after="0" w:afterAutospacing="0"/>
        <w:ind w:left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Style w:val="pv-skill-category-entityname-text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Sciences économiques</w:t>
      </w:r>
    </w:p>
    <w:p w:rsidR="0019424F" w:rsidRPr="0019424F" w:rsidRDefault="0019424F" w:rsidP="0019424F">
      <w:pPr>
        <w:pStyle w:val="pv-skill-category-entityname"/>
        <w:numPr>
          <w:ilvl w:val="0"/>
          <w:numId w:val="5"/>
        </w:numPr>
        <w:spacing w:before="0" w:beforeAutospacing="0" w:after="0" w:afterAutospacing="0"/>
        <w:ind w:left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Style w:val="pv-skill-category-entityname-text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Étude de la faisabilité</w:t>
      </w:r>
    </w:p>
    <w:p w:rsidR="0019424F" w:rsidRPr="0019424F" w:rsidRDefault="0019424F" w:rsidP="0019424F">
      <w:pPr>
        <w:pStyle w:val="pv-skill-category-entityname"/>
        <w:numPr>
          <w:ilvl w:val="0"/>
          <w:numId w:val="5"/>
        </w:numPr>
        <w:spacing w:before="0" w:beforeAutospacing="0" w:after="0" w:afterAutospacing="0"/>
        <w:ind w:left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Style w:val="pv-skill-category-entityname-text"/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</w:rPr>
        <w:t>Business</w:t>
      </w:r>
    </w:p>
    <w:p w:rsidR="0019424F" w:rsidRPr="0019424F" w:rsidRDefault="0019424F" w:rsidP="0019424F">
      <w:pPr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t xml:space="preserve">Voir </w:t>
      </w:r>
      <w:proofErr w:type="spellStart"/>
      <w:r w:rsidRPr="0019424F">
        <w:rPr>
          <w:rFonts w:ascii="Sakkal Majalla" w:hAnsi="Sakkal Majalla" w:cs="Sakkal Majalla"/>
          <w:sz w:val="28"/>
          <w:szCs w:val="28"/>
          <w:bdr w:val="none" w:sz="0" w:space="0" w:color="auto" w:frame="1"/>
        </w:rPr>
        <w:t>plus</w:t>
      </w:r>
      <w:r w:rsidRPr="0019424F">
        <w:rPr>
          <w:rStyle w:val="visually-hidden1"/>
          <w:rFonts w:ascii="Sakkal Majalla" w:hAnsi="Sakkal Majalla" w:cs="Sakkal Majalla"/>
          <w:sz w:val="28"/>
          <w:szCs w:val="28"/>
        </w:rPr>
        <w:t>Voir</w:t>
      </w:r>
      <w:proofErr w:type="spellEnd"/>
      <w:r w:rsidRPr="0019424F">
        <w:rPr>
          <w:rStyle w:val="visually-hidden1"/>
          <w:rFonts w:ascii="Sakkal Majalla" w:hAnsi="Sakkal Majalla" w:cs="Sakkal Majalla"/>
          <w:sz w:val="28"/>
          <w:szCs w:val="28"/>
        </w:rPr>
        <w:t xml:space="preserve"> toutes les compétences de Dr. Mohamed</w:t>
      </w:r>
    </w:p>
    <w:p w:rsidR="0019424F" w:rsidRPr="0019424F" w:rsidRDefault="0019424F" w:rsidP="0019424F">
      <w:pPr>
        <w:pStyle w:val="Titre2"/>
        <w:spacing w:before="0" w:beforeAutospacing="0" w:after="0" w:afterAutospacing="0"/>
        <w:textAlignment w:val="baseline"/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19424F">
        <w:rPr>
          <w:rFonts w:ascii="Sakkal Majalla" w:hAnsi="Sakkal Majalla" w:cs="Sakkal Majalla"/>
          <w:b w:val="0"/>
          <w:bCs w:val="0"/>
          <w:sz w:val="28"/>
          <w:szCs w:val="28"/>
        </w:rPr>
        <w:t>Centres d’intérêt</w:t>
      </w:r>
    </w:p>
    <w:p w:rsidR="0019424F" w:rsidRPr="0019424F" w:rsidRDefault="0019424F" w:rsidP="0019424F">
      <w:pPr>
        <w:pStyle w:val="pv-interest-entity"/>
        <w:numPr>
          <w:ilvl w:val="0"/>
          <w:numId w:val="6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</w:rPr>
        <w:instrText xml:space="preserve"> HYPERLINK "https://www.linkedin.com/company/tunisie-valeurs/" </w:instrText>
      </w:r>
      <w:r w:rsidRPr="0019424F">
        <w:rPr>
          <w:rFonts w:ascii="Sakkal Majalla" w:hAnsi="Sakkal Majalla" w:cs="Sakkal Majalla"/>
          <w:sz w:val="28"/>
          <w:szCs w:val="28"/>
        </w:rPr>
        <w:fldChar w:fldCharType="separate"/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6" name="Image 6" descr="Tunisie Valeur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438" descr="Tunisie Valeur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Tunisie Valeurs</w:t>
      </w:r>
    </w:p>
    <w:p w:rsidR="0019424F" w:rsidRPr="0019424F" w:rsidRDefault="0019424F" w:rsidP="0019424F">
      <w:pPr>
        <w:pStyle w:val="pv-entityfollower-count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10</w:t>
      </w:r>
      <w:r w:rsidRPr="0019424F">
        <w:rPr>
          <w:color w:val="0000FF"/>
          <w:sz w:val="28"/>
          <w:szCs w:val="28"/>
          <w:bdr w:val="none" w:sz="0" w:space="0" w:color="auto" w:frame="1"/>
        </w:rPr>
        <w:t> </w:t>
      </w: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178 abonnés</w:t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end"/>
      </w:r>
    </w:p>
    <w:p w:rsidR="0019424F" w:rsidRPr="0019424F" w:rsidRDefault="0019424F" w:rsidP="0019424F">
      <w:pPr>
        <w:pStyle w:val="pv-interest-entity"/>
        <w:numPr>
          <w:ilvl w:val="0"/>
          <w:numId w:val="6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</w:rPr>
        <w:instrText xml:space="preserve"> HYPERLINK "https://www.linkedin.com/company/essectunis/" </w:instrText>
      </w:r>
      <w:r w:rsidRPr="0019424F">
        <w:rPr>
          <w:rFonts w:ascii="Sakkal Majalla" w:hAnsi="Sakkal Majalla" w:cs="Sakkal Majalla"/>
          <w:sz w:val="28"/>
          <w:szCs w:val="28"/>
        </w:rPr>
        <w:fldChar w:fldCharType="separate"/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5" name="Image 5" descr="École Supérieure des Sciences Economiques et Commerciales de Tun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444" descr="École Supérieure des Sciences Economiques et Commerciales de Tun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lastRenderedPageBreak/>
        <w:t>École Supérieure des Sciences Economiques et Commerciales de Tunis</w:t>
      </w:r>
    </w:p>
    <w:p w:rsidR="0019424F" w:rsidRPr="0019424F" w:rsidRDefault="0019424F" w:rsidP="0019424F">
      <w:pPr>
        <w:pStyle w:val="pv-entityfollower-count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1</w:t>
      </w:r>
      <w:r w:rsidRPr="0019424F">
        <w:rPr>
          <w:color w:val="0000FF"/>
          <w:sz w:val="28"/>
          <w:szCs w:val="28"/>
          <w:bdr w:val="none" w:sz="0" w:space="0" w:color="auto" w:frame="1"/>
        </w:rPr>
        <w:t> </w:t>
      </w: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875 abonnés</w:t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end"/>
      </w:r>
    </w:p>
    <w:p w:rsidR="0019424F" w:rsidRPr="0019424F" w:rsidRDefault="0019424F" w:rsidP="0019424F">
      <w:pPr>
        <w:pStyle w:val="pv-interest-entity"/>
        <w:numPr>
          <w:ilvl w:val="0"/>
          <w:numId w:val="6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</w:rPr>
        <w:instrText xml:space="preserve"> HYPERLINK "https://www.linkedin.com/company/universit%C3%A9-de-strasbourg/" </w:instrText>
      </w:r>
      <w:r w:rsidRPr="0019424F">
        <w:rPr>
          <w:rFonts w:ascii="Sakkal Majalla" w:hAnsi="Sakkal Majalla" w:cs="Sakkal Majalla"/>
          <w:sz w:val="28"/>
          <w:szCs w:val="28"/>
        </w:rPr>
        <w:fldChar w:fldCharType="separate"/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4" name="Image 4" descr="Université de Strasbour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450" descr="Université de Strasbour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Université de Strasbourg</w:t>
      </w:r>
    </w:p>
    <w:p w:rsidR="0019424F" w:rsidRPr="0019424F" w:rsidRDefault="0019424F" w:rsidP="0019424F">
      <w:pPr>
        <w:pStyle w:val="pv-entityfollower-count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99</w:t>
      </w:r>
      <w:r w:rsidRPr="0019424F">
        <w:rPr>
          <w:color w:val="0000FF"/>
          <w:sz w:val="28"/>
          <w:szCs w:val="28"/>
          <w:bdr w:val="none" w:sz="0" w:space="0" w:color="auto" w:frame="1"/>
        </w:rPr>
        <w:t> </w:t>
      </w: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610 abonnés</w:t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end"/>
      </w:r>
    </w:p>
    <w:p w:rsidR="0019424F" w:rsidRPr="0019424F" w:rsidRDefault="0019424F" w:rsidP="0019424F">
      <w:pPr>
        <w:pStyle w:val="pv-interest-entity"/>
        <w:numPr>
          <w:ilvl w:val="0"/>
          <w:numId w:val="6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</w:rPr>
        <w:instrText xml:space="preserve"> HYPERLINK "https://www.linkedin.com/company/stb-invest/" </w:instrText>
      </w:r>
      <w:r w:rsidRPr="0019424F">
        <w:rPr>
          <w:rFonts w:ascii="Sakkal Majalla" w:hAnsi="Sakkal Majalla" w:cs="Sakkal Majalla"/>
          <w:sz w:val="28"/>
          <w:szCs w:val="28"/>
        </w:rPr>
        <w:fldChar w:fldCharType="separate"/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STB Invest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796DE" id="Rectangle 3" o:spid="_x0000_s1026" alt="STB Invest" href="https://www.linkedin.com/company/stb-invest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STB Invest</w:t>
      </w:r>
    </w:p>
    <w:p w:rsidR="0019424F" w:rsidRPr="0019424F" w:rsidRDefault="0019424F" w:rsidP="0019424F">
      <w:pPr>
        <w:pStyle w:val="pv-entityfollower-count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16 abonnés</w:t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end"/>
      </w:r>
    </w:p>
    <w:p w:rsidR="0019424F" w:rsidRPr="0019424F" w:rsidRDefault="0019424F" w:rsidP="0019424F">
      <w:pPr>
        <w:pStyle w:val="pv-interest-entity"/>
        <w:numPr>
          <w:ilvl w:val="0"/>
          <w:numId w:val="6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</w:rPr>
        <w:instrText xml:space="preserve"> HYPERLINK "https://www.linkedin.com/company/international-monetary-fund/" </w:instrText>
      </w:r>
      <w:r w:rsidRPr="0019424F">
        <w:rPr>
          <w:rFonts w:ascii="Sakkal Majalla" w:hAnsi="Sakkal Majalla" w:cs="Sakkal Majalla"/>
          <w:sz w:val="28"/>
          <w:szCs w:val="28"/>
        </w:rPr>
        <w:fldChar w:fldCharType="separate"/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2" name="Image 2" descr="International Monetary Fun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462" descr="International Monetary Fun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International </w:t>
      </w:r>
      <w:proofErr w:type="spellStart"/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Monetary</w:t>
      </w:r>
      <w:proofErr w:type="spellEnd"/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Fund</w:t>
      </w:r>
      <w:proofErr w:type="spellEnd"/>
    </w:p>
    <w:p w:rsidR="0019424F" w:rsidRPr="0019424F" w:rsidRDefault="0019424F" w:rsidP="0019424F">
      <w:pPr>
        <w:pStyle w:val="pv-entityfollower-count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428</w:t>
      </w:r>
      <w:r w:rsidRPr="0019424F">
        <w:rPr>
          <w:color w:val="0000FF"/>
          <w:sz w:val="28"/>
          <w:szCs w:val="28"/>
          <w:bdr w:val="none" w:sz="0" w:space="0" w:color="auto" w:frame="1"/>
        </w:rPr>
        <w:t> </w:t>
      </w: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614 abonnés</w:t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end"/>
      </w:r>
    </w:p>
    <w:p w:rsidR="0019424F" w:rsidRPr="0019424F" w:rsidRDefault="0019424F" w:rsidP="0019424F">
      <w:pPr>
        <w:pStyle w:val="pv-interest-entity"/>
        <w:numPr>
          <w:ilvl w:val="0"/>
          <w:numId w:val="6"/>
        </w:numPr>
        <w:spacing w:before="0" w:beforeAutospacing="0" w:after="0" w:afterAutospacing="0"/>
        <w:ind w:left="0"/>
        <w:textAlignment w:val="baseline"/>
        <w:rPr>
          <w:rStyle w:val="Lienhypertexte"/>
          <w:rFonts w:ascii="Sakkal Majalla" w:hAnsi="Sakkal Majalla" w:cs="Sakkal Majalla"/>
          <w:sz w:val="28"/>
          <w:szCs w:val="28"/>
          <w:u w:val="none"/>
          <w:bdr w:val="none" w:sz="0" w:space="0" w:color="auto" w:frame="1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begin"/>
      </w:r>
      <w:r w:rsidRPr="0019424F">
        <w:rPr>
          <w:rFonts w:ascii="Sakkal Majalla" w:hAnsi="Sakkal Majalla" w:cs="Sakkal Majalla"/>
          <w:sz w:val="28"/>
          <w:szCs w:val="28"/>
        </w:rPr>
        <w:instrText xml:space="preserve"> HYPERLINK "https://www.linkedin.com/company/el-cafi/" </w:instrText>
      </w:r>
      <w:r w:rsidRPr="0019424F">
        <w:rPr>
          <w:rFonts w:ascii="Sakkal Majalla" w:hAnsi="Sakkal Majalla" w:cs="Sakkal Majalla"/>
          <w:sz w:val="28"/>
          <w:szCs w:val="28"/>
        </w:rPr>
        <w:fldChar w:fldCharType="separate"/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952500" cy="952500"/>
            <wp:effectExtent l="0" t="0" r="0" b="0"/>
            <wp:docPr id="1" name="Image 1" descr="EL CAFI : Conseil &amp; Formation en Finance Islamiqu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468" descr="EL CAFI : Conseil &amp; Formation en Finance Islamiqu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19424F" w:rsidRDefault="0019424F" w:rsidP="0019424F">
      <w:pPr>
        <w:pStyle w:val="Titre3"/>
        <w:spacing w:before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Style w:val="pv-entitysummary-title-text"/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EL CAFI : Conseil &amp; Formation en Finance Islamique</w:t>
      </w:r>
    </w:p>
    <w:p w:rsidR="0019424F" w:rsidRPr="0019424F" w:rsidRDefault="0019424F" w:rsidP="0019424F">
      <w:pPr>
        <w:pStyle w:val="pv-entityfollower-count"/>
        <w:spacing w:before="0" w:beforeAutospacing="0" w:after="0" w:afterAutospacing="0"/>
        <w:textAlignment w:val="baseline"/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</w:pPr>
      <w:r w:rsidRPr="0019424F">
        <w:rPr>
          <w:rFonts w:ascii="Sakkal Majalla" w:hAnsi="Sakkal Majalla" w:cs="Sakkal Majalla"/>
          <w:color w:val="0000FF"/>
          <w:sz w:val="28"/>
          <w:szCs w:val="28"/>
          <w:bdr w:val="none" w:sz="0" w:space="0" w:color="auto" w:frame="1"/>
        </w:rPr>
        <w:t>359 abonnés</w:t>
      </w:r>
    </w:p>
    <w:p w:rsidR="0019424F" w:rsidRPr="0019424F" w:rsidRDefault="0019424F" w:rsidP="0019424F">
      <w:pPr>
        <w:pStyle w:val="pv-interest-entity"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  <w:r w:rsidRPr="0019424F">
        <w:rPr>
          <w:rFonts w:ascii="Sakkal Majalla" w:hAnsi="Sakkal Majalla" w:cs="Sakkal Majalla"/>
          <w:sz w:val="28"/>
          <w:szCs w:val="28"/>
        </w:rPr>
        <w:fldChar w:fldCharType="end"/>
      </w:r>
    </w:p>
    <w:p w:rsidR="004A3547" w:rsidRPr="0019424F" w:rsidRDefault="004A3547">
      <w:pPr>
        <w:rPr>
          <w:rFonts w:ascii="Sakkal Majalla" w:hAnsi="Sakkal Majalla" w:cs="Sakkal Majalla"/>
          <w:sz w:val="28"/>
          <w:szCs w:val="28"/>
        </w:rPr>
      </w:pPr>
    </w:p>
    <w:sectPr w:rsidR="004A3547" w:rsidRPr="0019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103"/>
    <w:multiLevelType w:val="multilevel"/>
    <w:tmpl w:val="9FDA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C44CF"/>
    <w:multiLevelType w:val="multilevel"/>
    <w:tmpl w:val="E8E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663D5"/>
    <w:multiLevelType w:val="multilevel"/>
    <w:tmpl w:val="4E1E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B7D22"/>
    <w:multiLevelType w:val="multilevel"/>
    <w:tmpl w:val="B17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21A23"/>
    <w:multiLevelType w:val="multilevel"/>
    <w:tmpl w:val="EFF0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655B0"/>
    <w:multiLevelType w:val="multilevel"/>
    <w:tmpl w:val="20F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C6"/>
    <w:rsid w:val="0019424F"/>
    <w:rsid w:val="00356AA1"/>
    <w:rsid w:val="004A3547"/>
    <w:rsid w:val="00D95BC6"/>
    <w:rsid w:val="00E026C9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08EB"/>
  <w15:chartTrackingRefBased/>
  <w15:docId w15:val="{A69F2BFC-096A-47BD-88D6-B89E5F13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C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95BC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4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42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5BC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line">
    <w:name w:val="inline"/>
    <w:basedOn w:val="Normal"/>
    <w:rsid w:val="00D95BC6"/>
    <w:pPr>
      <w:spacing w:before="100" w:beforeAutospacing="1" w:after="100" w:afterAutospacing="1"/>
    </w:pPr>
    <w:rPr>
      <w:rFonts w:eastAsia="Times New Roman"/>
    </w:rPr>
  </w:style>
  <w:style w:type="paragraph" w:customStyle="1" w:styleId="pv-top-carddistance-badge">
    <w:name w:val="pv-top-card__distance-badge"/>
    <w:basedOn w:val="Normal"/>
    <w:rsid w:val="00D95BC6"/>
    <w:pPr>
      <w:spacing w:before="100" w:beforeAutospacing="1" w:after="100" w:afterAutospacing="1"/>
    </w:pPr>
    <w:rPr>
      <w:rFonts w:eastAsia="Times New Roman"/>
    </w:rPr>
  </w:style>
  <w:style w:type="character" w:customStyle="1" w:styleId="distance-badge">
    <w:name w:val="distance-badge"/>
    <w:basedOn w:val="Policepardfaut"/>
    <w:rsid w:val="00D95BC6"/>
  </w:style>
  <w:style w:type="character" w:customStyle="1" w:styleId="visually-hidden">
    <w:name w:val="visually-hidden"/>
    <w:basedOn w:val="Policepardfaut"/>
    <w:rsid w:val="00D95BC6"/>
  </w:style>
  <w:style w:type="character" w:customStyle="1" w:styleId="dist-value">
    <w:name w:val="dist-value"/>
    <w:basedOn w:val="Policepardfaut"/>
    <w:rsid w:val="00D95BC6"/>
  </w:style>
  <w:style w:type="paragraph" w:customStyle="1" w:styleId="t-16">
    <w:name w:val="t-16"/>
    <w:basedOn w:val="Normal"/>
    <w:rsid w:val="00D95BC6"/>
    <w:pPr>
      <w:spacing w:before="100" w:beforeAutospacing="1" w:after="100" w:afterAutospacing="1"/>
    </w:pPr>
    <w:rPr>
      <w:rFonts w:eastAsia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1942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942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customStyle="1" w:styleId="pv-entityposition-group-pager">
    <w:name w:val="pv-entity__position-group-pager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character" w:styleId="Lienhypertexte">
    <w:name w:val="Hyperlink"/>
    <w:basedOn w:val="Policepardfaut"/>
    <w:uiPriority w:val="99"/>
    <w:semiHidden/>
    <w:unhideWhenUsed/>
    <w:rsid w:val="0019424F"/>
    <w:rPr>
      <w:color w:val="0000FF"/>
      <w:u w:val="single"/>
    </w:rPr>
  </w:style>
  <w:style w:type="paragraph" w:customStyle="1" w:styleId="pv-entitysecondary-title">
    <w:name w:val="pv-entity__secondary-title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character" w:customStyle="1" w:styleId="visually-hidden1">
    <w:name w:val="visually-hidden1"/>
    <w:basedOn w:val="Policepardfaut"/>
    <w:rsid w:val="0019424F"/>
  </w:style>
  <w:style w:type="character" w:customStyle="1" w:styleId="pv-entitybullet-item-v2">
    <w:name w:val="pv-entity__bullet-item-v2"/>
    <w:basedOn w:val="Policepardfaut"/>
    <w:rsid w:val="0019424F"/>
  </w:style>
  <w:style w:type="paragraph" w:customStyle="1" w:styleId="pv-entitydescription">
    <w:name w:val="pv-entity__description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paragraph" w:customStyle="1" w:styleId="pv-profile-sectionlist-item">
    <w:name w:val="pv-profile-section__list-item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character" w:customStyle="1" w:styleId="pv-entitycomma-item">
    <w:name w:val="pv-entity__comma-item"/>
    <w:basedOn w:val="Policepardfaut"/>
    <w:rsid w:val="0019424F"/>
  </w:style>
  <w:style w:type="paragraph" w:customStyle="1" w:styleId="pv-entitydates">
    <w:name w:val="pv-entity__dates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paragraph" w:customStyle="1" w:styleId="pv-skill-category-entityname">
    <w:name w:val="pv-skill-category-entity__name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character" w:customStyle="1" w:styleId="pv-skill-category-entityname-text">
    <w:name w:val="pv-skill-category-entity__name-text"/>
    <w:basedOn w:val="Policepardfaut"/>
    <w:rsid w:val="0019424F"/>
  </w:style>
  <w:style w:type="paragraph" w:customStyle="1" w:styleId="pv-interest-entity">
    <w:name w:val="pv-interest-entity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character" w:customStyle="1" w:styleId="pv-entitysummary-title-text">
    <w:name w:val="pv-entity__summary-title-text"/>
    <w:basedOn w:val="Policepardfaut"/>
    <w:rsid w:val="0019424F"/>
  </w:style>
  <w:style w:type="paragraph" w:customStyle="1" w:styleId="pv-entityfollower-count">
    <w:name w:val="pv-entity__follower-count"/>
    <w:basedOn w:val="Normal"/>
    <w:rsid w:val="0019424F"/>
    <w:pPr>
      <w:spacing w:before="100" w:beforeAutospacing="1" w:after="100" w:afterAutospacing="1"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24F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6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2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01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9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755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2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798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2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70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15079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04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301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2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27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4512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170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1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29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7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85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37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355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803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inkedin.com/school/234071/?legacySchoolId=234071" TargetMode="External"/><Relationship Id="rId18" Type="http://schemas.openxmlformats.org/officeDocument/2006/relationships/hyperlink" Target="https://www.linkedin.com/company/stb-inve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el-cafi/" TargetMode="External"/><Relationship Id="rId7" Type="http://schemas.openxmlformats.org/officeDocument/2006/relationships/hyperlink" Target="https://www.linkedin.com/company/islamic-research-and-training-institute-irti/" TargetMode="External"/><Relationship Id="rId12" Type="http://schemas.openxmlformats.org/officeDocument/2006/relationships/hyperlink" Target="https://www.linkedin.com/search/results/all/?keywords=ABRAR%20FINANCE%20CONSULTIN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tunisie-valeurs/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search/results/all/?keywords=Institut%20Europ%C3%A9en%20des%20Sciences%20Humaines%20%E2%80%93%20Paris%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linkedin.com/company/essectunis/" TargetMode="External"/><Relationship Id="rId15" Type="http://schemas.openxmlformats.org/officeDocument/2006/relationships/hyperlink" Target="https://www.linkedin.com/search/results/all/?keywords=Universit%C3%A9%20de%20Paris-Nord%2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linkedin.com/company/international-monetary-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universit%C3%A9-de-strasbourg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BOURBAB</dc:creator>
  <cp:keywords/>
  <dc:description/>
  <cp:lastModifiedBy>mohamed BOURBAB</cp:lastModifiedBy>
  <cp:revision>1</cp:revision>
  <dcterms:created xsi:type="dcterms:W3CDTF">2021-02-27T21:20:00Z</dcterms:created>
  <dcterms:modified xsi:type="dcterms:W3CDTF">2021-02-27T21:51:00Z</dcterms:modified>
</cp:coreProperties>
</file>